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70CF">
      <w:pPr>
        <w:keepNext w:val="0"/>
        <w:keepLines w:val="0"/>
        <w:widowControl w:val="0"/>
        <w:suppressLineNumbers w:val="0"/>
        <w:wordWrap/>
        <w:autoSpaceDE/>
        <w:autoSpaceDN/>
        <w:snapToGrid w:val="0"/>
        <w:spacing w:before="0" w:beforeLines="0" w:beforeAutospacing="0" w:after="0" w:afterLines="0" w:afterAutospacing="0" w:line="579" w:lineRule="exact"/>
        <w:ind w:left="0" w:right="0" w:firstLine="0" w:firstLineChars="0"/>
        <w:jc w:val="both"/>
        <w:rPr>
          <w:rFonts w:hint="eastAsia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3</w:t>
      </w:r>
    </w:p>
    <w:p w14:paraId="33D75564">
      <w:pPr>
        <w:keepNext w:val="0"/>
        <w:keepLines w:val="0"/>
        <w:widowControl w:val="0"/>
        <w:suppressLineNumbers w:val="0"/>
        <w:wordWrap/>
        <w:autoSpaceDE/>
        <w:autoSpaceDN/>
        <w:snapToGrid w:val="0"/>
        <w:spacing w:before="0" w:beforeLines="0" w:beforeAutospacing="0" w:after="0" w:afterLines="0" w:afterAutospacing="0" w:line="579" w:lineRule="exact"/>
        <w:ind w:left="0" w:right="0" w:firstLine="0" w:firstLineChars="0"/>
        <w:jc w:val="both"/>
        <w:rPr>
          <w:rFonts w:hint="eastAsia" w:cs="Times New Roman"/>
          <w:kern w:val="2"/>
          <w:sz w:val="32"/>
          <w:szCs w:val="32"/>
          <w:lang w:val="en-US" w:eastAsia="zh-CN" w:bidi="ar"/>
        </w:rPr>
      </w:pPr>
    </w:p>
    <w:p w14:paraId="655C5CCD">
      <w:pPr>
        <w:keepNext w:val="0"/>
        <w:keepLines w:val="0"/>
        <w:widowControl w:val="0"/>
        <w:suppressLineNumbers w:val="0"/>
        <w:wordWrap/>
        <w:autoSpaceDE/>
        <w:autoSpaceDN/>
        <w:snapToGrid w:val="0"/>
        <w:spacing w:before="0" w:beforeLines="0" w:beforeAutospacing="0" w:after="0" w:afterLines="0" w:afterAutospacing="0" w:line="579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有关单位名单</w:t>
      </w:r>
    </w:p>
    <w:p w14:paraId="49F82594">
      <w:pPr>
        <w:keepNext w:val="0"/>
        <w:keepLines w:val="0"/>
        <w:widowControl w:val="0"/>
        <w:suppressLineNumbers w:val="0"/>
        <w:wordWrap/>
        <w:autoSpaceDE/>
        <w:autoSpaceDN/>
        <w:snapToGrid w:val="0"/>
        <w:spacing w:before="0" w:beforeLines="0" w:beforeAutospacing="0" w:after="0" w:afterLines="0" w:afterAutospacing="0" w:line="579" w:lineRule="exact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26EA13D4">
      <w:pPr>
        <w:keepNext w:val="0"/>
        <w:keepLines w:val="0"/>
        <w:widowControl w:val="0"/>
        <w:suppressLineNumbers w:val="0"/>
        <w:wordWrap/>
        <w:autoSpaceDE/>
        <w:autoSpaceDN/>
        <w:snapToGrid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各市、县（市、区）发展改革委（局）、经信局、自然资源主管部门、生态环境主管部门、建委（建设局）、交通运输局、水利局、农业农村局、林业主管部门，杭州市园文局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 w:color="auto" w:fill="FFFFFF"/>
          <w:lang w:val="en-US" w:eastAsia="zh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宁波市能源局，舟山市港航和口岸管理局，台州市海洋经济发展局，公共资源交易中心（分中心）</w:t>
      </w:r>
    </w:p>
    <w:p w14:paraId="63E0E419">
      <w:pPr>
        <w:pStyle w:val="2"/>
        <w:rPr>
          <w:rFonts w:hint="default" w:ascii="Times New Roman" w:hAnsi="Times New Roman"/>
          <w:lang w:val="en" w:eastAsia="zh-CN"/>
        </w:rPr>
      </w:pPr>
    </w:p>
    <w:p w14:paraId="75BABF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D087E"/>
    <w:rsid w:val="6C1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2026-07-10T10:20:00Z</dcterms:created>
  <dc:creator>来来来不来</dc:creator>
  <cp:lastModifiedBy>来来来不来</cp:lastModifiedBy>
  <dcterms:modified xsi:type="dcterms:W3CDTF">2026-07-10T10:20:32Z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70145D815742403CA75D21FD62991CC9_11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